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443F" w14:textId="77777777" w:rsidR="007E4005" w:rsidRPr="00317E2B" w:rsidRDefault="007E4005">
      <w:pPr>
        <w:spacing w:after="0" w:line="240" w:lineRule="auto"/>
        <w:rPr>
          <w:rFonts w:ascii="Alergia Wide" w:hAnsi="Alergia Wide" w:cs="Calibri"/>
        </w:rPr>
      </w:pPr>
    </w:p>
    <w:p w14:paraId="1E82F74D" w14:textId="77777777" w:rsidR="007E4005" w:rsidRPr="00317E2B" w:rsidRDefault="007E4005">
      <w:pPr>
        <w:spacing w:after="0" w:line="240" w:lineRule="auto"/>
        <w:rPr>
          <w:rFonts w:ascii="Alergia Wide" w:hAnsi="Alergia Wide" w:cs="Calibri"/>
        </w:rPr>
      </w:pPr>
    </w:p>
    <w:p w14:paraId="50CEE654" w14:textId="77777777" w:rsidR="00317E2B" w:rsidRPr="00317E2B" w:rsidRDefault="00317E2B" w:rsidP="00317E2B">
      <w:pPr>
        <w:spacing w:after="0" w:line="240" w:lineRule="auto"/>
        <w:rPr>
          <w:rFonts w:ascii="Alergia Wide" w:hAnsi="Alergia Wide" w:cs="Calibri"/>
        </w:rPr>
      </w:pPr>
    </w:p>
    <w:p w14:paraId="2C670CE4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ZAPROSZENIE DO ZŁOŻENIA OFERTY</w:t>
      </w:r>
    </w:p>
    <w:p w14:paraId="086661A5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w postępowaniu o udzielenie zamówienia publicznego na</w:t>
      </w:r>
    </w:p>
    <w:p w14:paraId="5ABCB01C" w14:textId="41CBDBBD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Zakup i dostaw</w:t>
      </w:r>
      <w:r w:rsidR="00112FF5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ę</w:t>
      </w: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 projektora multimedialnego</w:t>
      </w:r>
      <w:r w:rsidR="00F129EC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 z dwoma obiektywami wymiennymi</w:t>
      </w: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 na duża scenę Teatru Lalek Guliwer</w:t>
      </w:r>
    </w:p>
    <w:p w14:paraId="13BD12B8" w14:textId="77777777" w:rsidR="00317E2B" w:rsidRPr="00317E2B" w:rsidRDefault="00317E2B" w:rsidP="009E6F40">
      <w:pPr>
        <w:pageBreakBefore/>
        <w:suppressAutoHyphens w:val="0"/>
        <w:autoSpaceDE w:val="0"/>
        <w:adjustRightInd w:val="0"/>
        <w:spacing w:after="0" w:line="240" w:lineRule="auto"/>
        <w:ind w:hanging="142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5783C993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1134" w:hanging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1. Informacja o Zamawiającym </w:t>
      </w:r>
    </w:p>
    <w:p w14:paraId="75D8F719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1134" w:hanging="142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1F8C6D19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1134" w:hanging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Teatr Lalek GULIWER, 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z siedzibą w Warszawie (02-548), ul. Różana 16, wpisany do Rejestru Instytucji Kultury pod numerem RIA /123/85, instytucja artystyczna, osoba prawna, NIP 5250009648 </w:t>
      </w:r>
    </w:p>
    <w:p w14:paraId="69422B07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2127" w:hanging="142"/>
        <w:rPr>
          <w:rFonts w:ascii="Alergia Wide" w:eastAsiaTheme="minorHAnsi" w:hAnsi="Alergia Wide" w:cs="Calibri"/>
          <w:color w:val="0462C1"/>
          <w:sz w:val="23"/>
          <w:szCs w:val="23"/>
          <w:lang w:val="en-US"/>
        </w:rPr>
      </w:pPr>
      <w:r w:rsidRPr="00317E2B">
        <w:rPr>
          <w:rFonts w:ascii="Alergia Wide" w:eastAsiaTheme="minorHAnsi" w:hAnsi="Alergia Wide" w:cs="Calibri"/>
          <w:color w:val="0462C1"/>
          <w:sz w:val="23"/>
          <w:szCs w:val="23"/>
          <w:lang w:val="en-US"/>
        </w:rPr>
        <w:t xml:space="preserve">www.teatrguliwer.pl </w:t>
      </w:r>
    </w:p>
    <w:p w14:paraId="2A79884E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2127" w:hanging="142"/>
        <w:rPr>
          <w:rFonts w:ascii="Alergia Wide" w:eastAsiaTheme="minorHAnsi" w:hAnsi="Alergia Wide" w:cs="Calibri"/>
          <w:color w:val="000000"/>
          <w:sz w:val="23"/>
          <w:szCs w:val="23"/>
          <w:lang w:val="en-US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  <w:lang w:val="en-US"/>
        </w:rPr>
        <w:t xml:space="preserve">tel. 22 845 16 76 </w:t>
      </w:r>
    </w:p>
    <w:p w14:paraId="136EED3C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2127" w:hanging="142"/>
        <w:rPr>
          <w:rFonts w:ascii="Alergia Wide" w:eastAsiaTheme="minorHAnsi" w:hAnsi="Alergia Wide" w:cs="Calibri"/>
          <w:color w:val="0462C1"/>
          <w:sz w:val="23"/>
          <w:szCs w:val="23"/>
          <w:lang w:val="en-US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  <w:lang w:val="en-US"/>
        </w:rPr>
        <w:t xml:space="preserve">e-mail: </w:t>
      </w:r>
      <w:r w:rsidRPr="00317E2B">
        <w:rPr>
          <w:rFonts w:ascii="Alergia Wide" w:eastAsiaTheme="minorHAnsi" w:hAnsi="Alergia Wide" w:cs="Calibri"/>
          <w:color w:val="0462C1"/>
          <w:sz w:val="23"/>
          <w:szCs w:val="23"/>
          <w:lang w:val="en-US"/>
        </w:rPr>
        <w:t xml:space="preserve">info@teatrguliwer.pl </w:t>
      </w:r>
    </w:p>
    <w:p w14:paraId="218FC28F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  <w:lang w:val="en-US"/>
        </w:rPr>
      </w:pPr>
    </w:p>
    <w:p w14:paraId="23279E6D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2. Przedmiot zamówienia </w:t>
      </w:r>
    </w:p>
    <w:p w14:paraId="41F57119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00009A16" w14:textId="742C918D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2.1. Przedmiotem zamówienia jest zakup i dostawa do siedziby</w:t>
      </w:r>
      <w:r w:rsidR="00D26CF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teatru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projektora multimedialnego</w:t>
      </w:r>
      <w:r w:rsidR="00F129EC">
        <w:rPr>
          <w:rFonts w:ascii="Alergia Wide" w:eastAsiaTheme="minorHAnsi" w:hAnsi="Alergia Wide" w:cs="Calibri"/>
          <w:color w:val="000000"/>
          <w:sz w:val="23"/>
          <w:szCs w:val="23"/>
        </w:rPr>
        <w:t xml:space="preserve"> z dwoma obiektywami wymiennymi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na dużą scenę Teatru Lalek Guliwer</w:t>
      </w:r>
    </w:p>
    <w:p w14:paraId="3223F4D7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2.2. Przedmiot zamówienia musi być fabrycznie nowy, wolny od wad i roszczeń osób trzecich. </w:t>
      </w:r>
    </w:p>
    <w:p w14:paraId="2874B47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2.3 Postępowanie prowadzone jest z uwzględnieniem art. 2 ust. 1 pkt. 1 ustawy z dnia 11 września 2019 r. Prawo Zamówień Publicznych (Dz. U. z 2019 r., poz. 2019 ze zm.). </w:t>
      </w:r>
    </w:p>
    <w:p w14:paraId="203B66F6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21E9B446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3. Miejsce realizacji zadania </w:t>
      </w:r>
    </w:p>
    <w:p w14:paraId="1DB5B128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5E5A0932" w14:textId="2AF3D054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Zakup i dostawa będzie do siedziby Teatru Lalek Guliwer w Warszawie, 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br/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ul. Różana 16, 02-548 Warszawa</w:t>
      </w:r>
    </w:p>
    <w:p w14:paraId="3F1FAFCF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3DA8809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4. Gwarancja</w:t>
      </w:r>
    </w:p>
    <w:p w14:paraId="04596238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7419B78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Wykonawca zobowiązany jest dostarczyć gwarancję producenta na oferowany przedmiot zamówienia. Zamawiający wymaga, aby usługi w ramach gwarancji świadczone były przez producenta( lub podmiot autoryzowany przez producenta) na terenie Polski. Zamawiający wymaga, aby obsługa zgłoszeń gwarancyjnych była prowadzona w języku polskim.</w:t>
      </w:r>
    </w:p>
    <w:p w14:paraId="19A20D2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78DEA498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5. </w:t>
      </w: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Terminy realizacji zamówienia </w:t>
      </w:r>
    </w:p>
    <w:p w14:paraId="105D53DB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6766BD1E" w14:textId="5D72BF75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Wymagany termin dostawy przedmiotu zamówienia do dnia 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>31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.03.2022r do godz. 15.00</w:t>
      </w:r>
    </w:p>
    <w:p w14:paraId="6B720974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Termin dostawy jest bezwzględny i nie podlega zmianie. </w:t>
      </w:r>
    </w:p>
    <w:p w14:paraId="10E19404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38F80E15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4. Generalne zasady uczestnictwa w postępowaniu </w:t>
      </w:r>
    </w:p>
    <w:p w14:paraId="1F41110D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1E37D5E6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4.1. Każdy Wykonawca może złożyć tylko jedną ofertę. </w:t>
      </w:r>
    </w:p>
    <w:p w14:paraId="5F15988B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4.2. 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Przedkładając swoją ofertę wykonawca akceptuje w całości i bez zastrzeżeń warunki opisane w zapytaniu</w:t>
      </w:r>
    </w:p>
    <w:p w14:paraId="5A89EAFB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Wszelkie spory związane z udzieleniem zamówienia rozstrzyga Zamawiający. </w:t>
      </w:r>
    </w:p>
    <w:p w14:paraId="78087AE5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4.3. Koszty związane z udziałem w prowadzonej procedurze pokrywa Wykonawca ubiegający się o uzyskanie zamówienia bez względu na wynik prowadzonej procedury. </w:t>
      </w:r>
    </w:p>
    <w:p w14:paraId="785F899E" w14:textId="77777777" w:rsidR="00317E2B" w:rsidRPr="00317E2B" w:rsidRDefault="00317E2B" w:rsidP="00317E2B">
      <w:pPr>
        <w:numPr>
          <w:ilvl w:val="1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lastRenderedPageBreak/>
        <w:t>Zamawiający nie dopuszcza możliwości złożenia ofert częściowych i wariantowych</w:t>
      </w:r>
    </w:p>
    <w:p w14:paraId="042F57EE" w14:textId="77777777" w:rsidR="00317E2B" w:rsidRPr="00317E2B" w:rsidRDefault="00317E2B" w:rsidP="00317E2B">
      <w:pPr>
        <w:numPr>
          <w:ilvl w:val="1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Zamawiający nie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przewiduje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mo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ż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liwo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udzielania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zaliczek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na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poczet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wykonania zamówienia.</w:t>
      </w:r>
    </w:p>
    <w:p w14:paraId="274CFDBC" w14:textId="75D89B1C" w:rsidR="00317E2B" w:rsidRPr="00317E2B" w:rsidRDefault="00317E2B" w:rsidP="00317E2B">
      <w:pPr>
        <w:numPr>
          <w:ilvl w:val="1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>Rozliczenia między zamawiającym i wykonawcą prowadzone będą w PLN</w:t>
      </w:r>
    </w:p>
    <w:p w14:paraId="4FAED895" w14:textId="77777777" w:rsidR="00317E2B" w:rsidRPr="00317E2B" w:rsidRDefault="00317E2B" w:rsidP="00317E2B">
      <w:pPr>
        <w:numPr>
          <w:ilvl w:val="1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O udzielenie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zam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ó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wienia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mog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ubiega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ć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si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ę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wykonawcy,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kt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ó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rzy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spe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niaj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warunki okre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lone we wzorze oferty, stanowi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cej za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cznik nr 2 do zapytania, w tym m.in.: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br/>
        <w:t>a) posiadaj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uprawnienia do wykonywania okre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lonej dzia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alno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ci lub czynno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ci, je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ż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eli przepisy prawa nakładają obowiązek ich posiadania,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br/>
        <w:t>b) posiadają wiedzę i doświadczenie do wykonania zamówienia,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br/>
        <w:t>c) dysponują odpowiednim potencjałem technicznym oraz osobami zdolnymi do wykonania zamówienia,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br/>
        <w:t>d) znajdują się w sytuacji ekonomicznej i finansowej zapewniającej wykonanie zamówienia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br/>
        <w:t>e) przestrzegają regulacji dotyczących zarówno minimalnego wynagrodzenia za pracę pracowników, jak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i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minimalnej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stawki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godzinowej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dla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okre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lonych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um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ó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 cywilnoprawnych.</w:t>
      </w:r>
    </w:p>
    <w:p w14:paraId="01B7AA51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ind w:left="360"/>
        <w:contextualSpacing/>
        <w:rPr>
          <w:rFonts w:ascii="Alergia Wide" w:eastAsia="Times New Roman" w:hAnsi="Alergia Wide"/>
          <w:sz w:val="24"/>
          <w:szCs w:val="24"/>
          <w:lang w:eastAsia="pl-PL"/>
        </w:rPr>
      </w:pPr>
    </w:p>
    <w:p w14:paraId="7E0DA54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6C89F240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>.</w:t>
      </w:r>
    </w:p>
    <w:p w14:paraId="031F7C36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5. Wymogi dotyczące złożenia oferty </w:t>
      </w:r>
    </w:p>
    <w:p w14:paraId="69ECD9F0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Wykonawców zainteresowanych realizacją przedmiotowego zamówienia prosimy o złożenie oferty w terminie wskazanym w pkt. 6 poniżej. </w:t>
      </w:r>
    </w:p>
    <w:p w14:paraId="3E71C07B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Przesłana oferta powinna zawierać co najmniej: </w:t>
      </w:r>
    </w:p>
    <w:p w14:paraId="2CF1F591" w14:textId="11C3747D" w:rsidR="00317E2B" w:rsidRPr="00317E2B" w:rsidRDefault="00317E2B" w:rsidP="009E6F4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3" w:line="240" w:lineRule="auto"/>
        <w:ind w:left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a) 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ab/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wypełniony Formularz oferty – zgodny ze wzorem stanowiącym Załącznik nr 2 do niniejszego Zaproszenia, </w:t>
      </w:r>
    </w:p>
    <w:p w14:paraId="59668F12" w14:textId="1258A7DE" w:rsidR="00317E2B" w:rsidRPr="00317E2B" w:rsidRDefault="00317E2B" w:rsidP="009E6F4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3" w:line="240" w:lineRule="auto"/>
        <w:ind w:left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b) 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ab/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Zaparafowany opis przedmiotu zamówienia</w:t>
      </w:r>
    </w:p>
    <w:p w14:paraId="4E8B85BF" w14:textId="6E2CBBEC" w:rsidR="00317E2B" w:rsidRPr="00317E2B" w:rsidRDefault="00317E2B" w:rsidP="009E6F4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3" w:line="240" w:lineRule="auto"/>
        <w:ind w:left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c)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ab/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Zaświadczenie o wpisie do ewidencji działalności gospodarczej lub KRS-u, </w:t>
      </w:r>
    </w:p>
    <w:p w14:paraId="5996D2EB" w14:textId="4532497D" w:rsidR="00317E2B" w:rsidRPr="00317E2B" w:rsidRDefault="00317E2B" w:rsidP="009E6F4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3" w:line="240" w:lineRule="auto"/>
        <w:ind w:left="142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d)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ab/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Dokumenty potwierdzające prawo do reprezentacji </w:t>
      </w:r>
    </w:p>
    <w:p w14:paraId="0A2655BE" w14:textId="77777777" w:rsidR="00317E2B" w:rsidRPr="00317E2B" w:rsidRDefault="00317E2B" w:rsidP="009E6F40">
      <w:pPr>
        <w:suppressAutoHyphens w:val="0"/>
        <w:autoSpaceDE w:val="0"/>
        <w:adjustRightInd w:val="0"/>
        <w:spacing w:after="0" w:line="240" w:lineRule="auto"/>
        <w:ind w:left="284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7BB421BA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Dokumenty należy przedstawić sporządzone w języku polskim, lub przetłumaczone przez Wykonawcę składającego ofertę. </w:t>
      </w:r>
    </w:p>
    <w:p w14:paraId="487ED641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44EE54DA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6. Termin przesłania oferty </w:t>
      </w:r>
    </w:p>
    <w:p w14:paraId="063A15DA" w14:textId="631EB173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Prosimy o przesłanie oferty do siedziby Zamawiającego (adres wskazany w pkt. 1 Zaproszenia) w terminie do </w:t>
      </w: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2</w:t>
      </w:r>
      <w:r w:rsidR="009E6F40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>3</w:t>
      </w: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 marca 2023 r. 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do godz. 1</w:t>
      </w:r>
      <w:r w:rsidR="009E6F40">
        <w:rPr>
          <w:rFonts w:ascii="Alergia Wide" w:eastAsiaTheme="minorHAnsi" w:hAnsi="Alergia Wide" w:cs="Calibri"/>
          <w:color w:val="000000"/>
          <w:sz w:val="23"/>
          <w:szCs w:val="23"/>
        </w:rPr>
        <w:t>2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.00.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br/>
        <w:t xml:space="preserve">Zamawiający dopuszcza przesłanie oferty wg wyboru podmiotu składającego ofertę: </w:t>
      </w:r>
    </w:p>
    <w:p w14:paraId="7A1AF4DB" w14:textId="77777777" w:rsidR="009E6F40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- w formie pisemnej na adres Zamawiającego lub </w:t>
      </w:r>
    </w:p>
    <w:p w14:paraId="7D64F9D3" w14:textId="189E518A" w:rsidR="00317E2B" w:rsidRPr="00317E2B" w:rsidRDefault="009E6F40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>
        <w:rPr>
          <w:rFonts w:ascii="Alergia Wide" w:eastAsiaTheme="minorHAnsi" w:hAnsi="Alergia Wide" w:cs="Calibri"/>
          <w:color w:val="000000"/>
          <w:sz w:val="23"/>
          <w:szCs w:val="23"/>
        </w:rPr>
        <w:t xml:space="preserve">- </w:t>
      </w:r>
      <w:r w:rsidR="00317E2B"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na adres e-mail: </w:t>
      </w:r>
      <w:hyperlink r:id="rId7" w:history="1">
        <w:r w:rsidR="00317E2B" w:rsidRPr="00317E2B">
          <w:rPr>
            <w:rFonts w:ascii="Alergia Wide" w:eastAsiaTheme="minorHAnsi" w:hAnsi="Alergia Wide" w:cs="Calibri"/>
            <w:color w:val="0563C1" w:themeColor="hyperlink"/>
            <w:sz w:val="23"/>
            <w:szCs w:val="23"/>
            <w:u w:val="single"/>
          </w:rPr>
          <w:t>zamówienia@teatrguliwer.pl</w:t>
        </w:r>
      </w:hyperlink>
      <w:r w:rsidR="00317E2B"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 z dopiskiem „Projektor”</w:t>
      </w:r>
    </w:p>
    <w:p w14:paraId="25D1053F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5EC30373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7A682A24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Osobą odpowiedzialną za postępowanie jest: Ewa Husarzewska, email: </w:t>
      </w:r>
      <w:hyperlink r:id="rId8" w:history="1">
        <w:r w:rsidRPr="00317E2B">
          <w:rPr>
            <w:rFonts w:ascii="Alergia Wide" w:eastAsiaTheme="minorHAnsi" w:hAnsi="Alergia Wide" w:cs="Calibri"/>
            <w:color w:val="0563C1" w:themeColor="hyperlink"/>
            <w:sz w:val="23"/>
            <w:szCs w:val="23"/>
            <w:u w:val="single"/>
          </w:rPr>
          <w:t>e.husarzewska@teatrguliwer.pl</w:t>
        </w:r>
      </w:hyperlink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, tel. 539695898. </w:t>
      </w:r>
    </w:p>
    <w:p w14:paraId="09259F57" w14:textId="0CAAD2F5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Osobą </w:t>
      </w:r>
      <w:r w:rsidR="00112FF5">
        <w:rPr>
          <w:rFonts w:ascii="Alergia Wide" w:eastAsiaTheme="minorHAnsi" w:hAnsi="Alergia Wide" w:cs="Calibri"/>
          <w:color w:val="000000"/>
          <w:sz w:val="23"/>
          <w:szCs w:val="23"/>
        </w:rPr>
        <w:t>d</w:t>
      </w: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o kontaktu w sprawie doboru parametrów urządzenia: Kierownik Techniczny: Marta Zając Bar, </w:t>
      </w:r>
      <w:hyperlink r:id="rId9" w:history="1">
        <w:r w:rsidRPr="00317E2B">
          <w:rPr>
            <w:rFonts w:ascii="Alergia Wide" w:eastAsiaTheme="minorHAnsi" w:hAnsi="Alergia Wide" w:cs="Calibri"/>
            <w:color w:val="0563C1" w:themeColor="hyperlink"/>
            <w:sz w:val="23"/>
            <w:szCs w:val="23"/>
            <w:u w:val="single"/>
          </w:rPr>
          <w:t>techniczny@teatrguliwer.pl</w:t>
        </w:r>
      </w:hyperlink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, tel. 606-234-704</w:t>
      </w:r>
    </w:p>
    <w:p w14:paraId="035E949E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bookmarkStart w:id="0" w:name="_Hlk128690784"/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lastRenderedPageBreak/>
        <w:t xml:space="preserve">Zamawiający dopuszcza przesłanie oferty wg wyboru podmiotu składającego ofertę: </w:t>
      </w:r>
    </w:p>
    <w:p w14:paraId="5E7813DD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>- w formie pisemnej na adres Zamawiającego lub na adres e-mail: zamówienia@teatrguliwer.pl</w:t>
      </w:r>
    </w:p>
    <w:bookmarkEnd w:id="0"/>
    <w:p w14:paraId="3F9EF467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5012FB91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  <w:t xml:space="preserve">7. Zasady wyboru najkorzystniejszej oferty. </w:t>
      </w:r>
    </w:p>
    <w:p w14:paraId="0349D5F4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b/>
          <w:bCs/>
          <w:color w:val="000000"/>
          <w:sz w:val="23"/>
          <w:szCs w:val="23"/>
        </w:rPr>
      </w:pPr>
    </w:p>
    <w:p w14:paraId="42A190D0" w14:textId="77777777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Cena oferty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ma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stanowi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ć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kwot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ę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wynagrodzenia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jak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ą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wykonawca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chce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uzyska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ć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za wykonanie ca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ego przedmiotu zam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ó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wienia.</w:t>
      </w:r>
    </w:p>
    <w:p w14:paraId="4B3D449F" w14:textId="5F881386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Cena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ofertowa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powinna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zawiera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ć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wszystkie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koszty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niezb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ę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dne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do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terminowego i </w:t>
      </w:r>
      <w:r w:rsidR="00112FF5">
        <w:rPr>
          <w:rFonts w:ascii="Alergia Wide" w:eastAsia="Times New Roman" w:hAnsi="Alergia Wide"/>
          <w:sz w:val="24"/>
          <w:szCs w:val="24"/>
          <w:lang w:eastAsia="pl-PL"/>
        </w:rPr>
        <w:t>p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rawidłowego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zrealizowania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zadania,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zysk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wykonawcy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oraz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wszystkie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wymagane przepisami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podatki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op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aty,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szczeg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ó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lno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podatek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VAT,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koszty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udzielenia gwarancji.</w:t>
      </w:r>
    </w:p>
    <w:p w14:paraId="087E5611" w14:textId="77777777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Cena określona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przez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wykonawc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ę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powinna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uwzgl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ę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dnia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ć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upusty,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jakie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wykonawca oferuje.</w:t>
      </w:r>
    </w:p>
    <w:p w14:paraId="71B87688" w14:textId="77777777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>W formularzu ofertowym należy podać, cenę netto, stawkę podatku VAT oraz cenę brutto.</w:t>
      </w:r>
    </w:p>
    <w:p w14:paraId="4CA82DA0" w14:textId="77777777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>Do porównania ofert brana będzie pod uwagę cena brutto w PLN za całość zamówienia.</w:t>
      </w:r>
    </w:p>
    <w:p w14:paraId="6AEB3474" w14:textId="77777777" w:rsidR="00317E2B" w:rsidRPr="00317E2B" w:rsidRDefault="00317E2B" w:rsidP="00317E2B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Zamawiający poprawi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w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tek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ś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cie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oferty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oczywiste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omy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ki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pisarskie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 xml:space="preserve">oraz </w:t>
      </w:r>
      <w:r w:rsidRPr="00317E2B">
        <w:rPr>
          <w:rFonts w:eastAsia="Times New Roman" w:cs="Calibri"/>
          <w:sz w:val="24"/>
          <w:szCs w:val="24"/>
          <w:lang w:eastAsia="pl-PL"/>
        </w:rPr>
        <w:t> 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omy</w:t>
      </w:r>
      <w:r w:rsidRPr="00317E2B">
        <w:rPr>
          <w:rFonts w:ascii="Alergia Wide" w:eastAsia="Times New Roman" w:hAnsi="Alergia Wide" w:cs="Alergia Wide"/>
          <w:sz w:val="24"/>
          <w:szCs w:val="24"/>
          <w:lang w:eastAsia="pl-PL"/>
        </w:rPr>
        <w:t>ł</w:t>
      </w:r>
      <w:r w:rsidRPr="00317E2B">
        <w:rPr>
          <w:rFonts w:ascii="Alergia Wide" w:eastAsia="Times New Roman" w:hAnsi="Alergia Wide"/>
          <w:sz w:val="24"/>
          <w:szCs w:val="24"/>
          <w:lang w:eastAsia="pl-PL"/>
        </w:rPr>
        <w:t>ki rachunkowe w obliczaniu ceny.</w:t>
      </w:r>
    </w:p>
    <w:p w14:paraId="5C484478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5B779306" w14:textId="030CEED8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</w:p>
    <w:p w14:paraId="15502872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3"/>
          <w:szCs w:val="23"/>
        </w:rPr>
      </w:pPr>
      <w:r w:rsidRPr="00317E2B">
        <w:rPr>
          <w:rFonts w:ascii="Alergia Wide" w:eastAsiaTheme="minorHAnsi" w:hAnsi="Alergia Wide" w:cs="Calibri"/>
          <w:color w:val="000000"/>
          <w:sz w:val="23"/>
          <w:szCs w:val="23"/>
        </w:rPr>
        <w:t xml:space="preserve">Oceny ofert dokona powołana Komisja. O wynikach pracy Komisji Zamawiający poinformuje wszystkich wykonawców, którzy złożą oferty. Zamawiający przewiduje, że wybór Wykonawcy zostanie przeprowadzony w terminie do 3 dni od upływu terminu składania ofert. </w:t>
      </w:r>
    </w:p>
    <w:p w14:paraId="3F2C5A08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16"/>
          <w:szCs w:val="16"/>
        </w:rPr>
      </w:pPr>
    </w:p>
    <w:p w14:paraId="2386BCB9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16"/>
          <w:szCs w:val="16"/>
        </w:rPr>
      </w:pPr>
    </w:p>
    <w:p w14:paraId="0302DA8E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16"/>
          <w:szCs w:val="16"/>
        </w:rPr>
      </w:pPr>
    </w:p>
    <w:p w14:paraId="1F8728CB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16"/>
          <w:szCs w:val="16"/>
        </w:rPr>
      </w:pPr>
    </w:p>
    <w:p w14:paraId="1F34B7DC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16"/>
          <w:szCs w:val="16"/>
        </w:rPr>
      </w:pPr>
    </w:p>
    <w:p w14:paraId="447E41AC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4"/>
          <w:szCs w:val="24"/>
        </w:rPr>
      </w:pPr>
      <w:r w:rsidRPr="00317E2B">
        <w:rPr>
          <w:rFonts w:ascii="Alergia Wide" w:eastAsiaTheme="minorHAnsi" w:hAnsi="Alergia Wide" w:cs="Calibri"/>
          <w:color w:val="000000"/>
          <w:sz w:val="24"/>
          <w:szCs w:val="24"/>
        </w:rPr>
        <w:t xml:space="preserve">Załącznik nr 1 do niniejszego Zaproszenia: </w:t>
      </w:r>
    </w:p>
    <w:p w14:paraId="3AAA39A7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</w:pPr>
      <w:r w:rsidRPr="00317E2B"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  <w:t xml:space="preserve">Opis przedmiotu zamówienia </w:t>
      </w:r>
    </w:p>
    <w:p w14:paraId="2F72912A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color w:val="000000"/>
          <w:sz w:val="24"/>
          <w:szCs w:val="24"/>
        </w:rPr>
      </w:pPr>
      <w:r w:rsidRPr="00317E2B">
        <w:rPr>
          <w:rFonts w:ascii="Alergia Wide" w:eastAsiaTheme="minorHAnsi" w:hAnsi="Alergia Wide" w:cs="Calibri"/>
          <w:color w:val="000000"/>
          <w:sz w:val="24"/>
          <w:szCs w:val="24"/>
        </w:rPr>
        <w:t xml:space="preserve">Załącznik nr 2 do niniejszego Zaproszenia: </w:t>
      </w:r>
    </w:p>
    <w:p w14:paraId="5937B566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</w:pPr>
      <w:r w:rsidRPr="00317E2B"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  <w:t xml:space="preserve">Wzór formularza oferty. </w:t>
      </w:r>
    </w:p>
    <w:p w14:paraId="4936EC49" w14:textId="77777777" w:rsidR="00317E2B" w:rsidRPr="00317E2B" w:rsidRDefault="00317E2B" w:rsidP="00317E2B">
      <w:pPr>
        <w:suppressAutoHyphens w:val="0"/>
        <w:autoSpaceDN/>
        <w:spacing w:after="0" w:line="259" w:lineRule="auto"/>
        <w:rPr>
          <w:rFonts w:ascii="Alergia Wide" w:eastAsiaTheme="minorHAnsi" w:hAnsi="Alergia Wide" w:cstheme="minorBidi"/>
          <w:sz w:val="24"/>
          <w:szCs w:val="24"/>
        </w:rPr>
      </w:pPr>
      <w:r w:rsidRPr="00317E2B">
        <w:rPr>
          <w:rFonts w:ascii="Alergia Wide" w:eastAsiaTheme="minorHAnsi" w:hAnsi="Alergia Wide" w:cstheme="minorBidi"/>
          <w:sz w:val="24"/>
          <w:szCs w:val="24"/>
        </w:rPr>
        <w:t>Załącznik nr 3</w:t>
      </w:r>
    </w:p>
    <w:p w14:paraId="5B138B61" w14:textId="77777777" w:rsidR="00317E2B" w:rsidRPr="00317E2B" w:rsidRDefault="00317E2B" w:rsidP="00317E2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</w:pPr>
      <w:r w:rsidRPr="00317E2B">
        <w:rPr>
          <w:rFonts w:ascii="Alergia Wide" w:eastAsiaTheme="minorHAnsi" w:hAnsi="Alergia Wide" w:cs="Calibri"/>
          <w:i/>
          <w:iCs/>
          <w:color w:val="000000"/>
          <w:sz w:val="24"/>
          <w:szCs w:val="24"/>
        </w:rPr>
        <w:t xml:space="preserve">Wzór umowy na zakup projektora multimedialnego. </w:t>
      </w:r>
    </w:p>
    <w:p w14:paraId="17D6E06F" w14:textId="77777777" w:rsidR="00317E2B" w:rsidRPr="00317E2B" w:rsidRDefault="00317E2B" w:rsidP="00317E2B">
      <w:pPr>
        <w:spacing w:after="0" w:line="240" w:lineRule="auto"/>
        <w:rPr>
          <w:rFonts w:ascii="Alergia Wide" w:hAnsi="Alergia Wide" w:cs="Calibri"/>
        </w:rPr>
      </w:pPr>
    </w:p>
    <w:p w14:paraId="296CADC9" w14:textId="77777777" w:rsidR="00317E2B" w:rsidRPr="00317E2B" w:rsidRDefault="00317E2B" w:rsidP="00317E2B">
      <w:pPr>
        <w:spacing w:after="0" w:line="240" w:lineRule="auto"/>
        <w:rPr>
          <w:rFonts w:ascii="Alergia Wide" w:hAnsi="Alergia Wide" w:cs="Calibri"/>
        </w:rPr>
      </w:pPr>
    </w:p>
    <w:p w14:paraId="72F33432" w14:textId="59006020" w:rsidR="002E730C" w:rsidRPr="00317E2B" w:rsidRDefault="002E730C" w:rsidP="006C7B02">
      <w:pPr>
        <w:spacing w:after="0" w:line="240" w:lineRule="auto"/>
        <w:rPr>
          <w:rFonts w:ascii="Alergia Wide" w:hAnsi="Alergia Wide"/>
          <w:sz w:val="20"/>
          <w:szCs w:val="20"/>
        </w:rPr>
      </w:pPr>
    </w:p>
    <w:sectPr w:rsidR="002E730C" w:rsidRPr="00317E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E8CD" w14:textId="77777777" w:rsidR="0078442F" w:rsidRDefault="0078442F">
      <w:pPr>
        <w:spacing w:after="0" w:line="240" w:lineRule="auto"/>
      </w:pPr>
      <w:r>
        <w:separator/>
      </w:r>
    </w:p>
  </w:endnote>
  <w:endnote w:type="continuationSeparator" w:id="0">
    <w:p w14:paraId="2DDB358F" w14:textId="77777777" w:rsidR="0078442F" w:rsidRDefault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rgia Wide">
    <w:panose1 w:val="00000805000000000000"/>
    <w:charset w:val="00"/>
    <w:family w:val="modern"/>
    <w:notTrueType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4E0" w14:textId="609FD34D" w:rsidR="007E4005" w:rsidRDefault="006C7B0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A14B3" wp14:editId="4992F329">
          <wp:simplePos x="0" y="0"/>
          <wp:positionH relativeFrom="column">
            <wp:posOffset>-871855</wp:posOffset>
          </wp:positionH>
          <wp:positionV relativeFrom="paragraph">
            <wp:posOffset>-577850</wp:posOffset>
          </wp:positionV>
          <wp:extent cx="7505700" cy="1173179"/>
          <wp:effectExtent l="0" t="0" r="0" b="0"/>
          <wp:wrapNone/>
          <wp:docPr id="7" name="Obraz 7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tół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73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9F03" w14:textId="77777777" w:rsidR="0078442F" w:rsidRDefault="00784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1BC61" w14:textId="77777777" w:rsidR="0078442F" w:rsidRDefault="0078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18B" w14:textId="77777777" w:rsidR="009E6F40" w:rsidRDefault="009E6F40">
    <w:pPr>
      <w:pStyle w:val="Nagwek"/>
      <w:rPr>
        <w:noProof/>
      </w:rPr>
    </w:pPr>
  </w:p>
  <w:p w14:paraId="436D462A" w14:textId="5229945F" w:rsidR="00FC31F8" w:rsidRDefault="007E400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612AA" wp14:editId="4BBEC3E1">
          <wp:simplePos x="0" y="0"/>
          <wp:positionH relativeFrom="column">
            <wp:posOffset>-747395</wp:posOffset>
          </wp:positionH>
          <wp:positionV relativeFrom="paragraph">
            <wp:posOffset>-296545</wp:posOffset>
          </wp:positionV>
          <wp:extent cx="1905000" cy="1701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1F8">
      <w:t>Znak sprawy SA.26.3.2023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3AC"/>
    <w:multiLevelType w:val="multilevel"/>
    <w:tmpl w:val="AC3E4874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lergia Wide" w:eastAsiaTheme="minorHAnsi" w:hAnsi="Alergia Wide" w:cs="Calibri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  <w:color w:val="000000"/>
        <w:sz w:val="23"/>
      </w:rPr>
    </w:lvl>
  </w:abstractNum>
  <w:abstractNum w:abstractNumId="1" w15:restartNumberingAfterBreak="0">
    <w:nsid w:val="36EB9FC9"/>
    <w:multiLevelType w:val="hybridMultilevel"/>
    <w:tmpl w:val="AA8943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B71CD5"/>
    <w:multiLevelType w:val="multilevel"/>
    <w:tmpl w:val="AF78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C"/>
    <w:rsid w:val="00112FF5"/>
    <w:rsid w:val="001A5D1B"/>
    <w:rsid w:val="001B4DC4"/>
    <w:rsid w:val="002E730C"/>
    <w:rsid w:val="00301FAC"/>
    <w:rsid w:val="00317E2B"/>
    <w:rsid w:val="00695606"/>
    <w:rsid w:val="006C7B02"/>
    <w:rsid w:val="006E557F"/>
    <w:rsid w:val="007061EB"/>
    <w:rsid w:val="0078442F"/>
    <w:rsid w:val="007E4005"/>
    <w:rsid w:val="00833A51"/>
    <w:rsid w:val="009A1FE5"/>
    <w:rsid w:val="009E6F40"/>
    <w:rsid w:val="00A56769"/>
    <w:rsid w:val="00A77DC3"/>
    <w:rsid w:val="00AE4A29"/>
    <w:rsid w:val="00CD4BD4"/>
    <w:rsid w:val="00D26CFB"/>
    <w:rsid w:val="00F129EC"/>
    <w:rsid w:val="00F80460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B75D"/>
  <w15:docId w15:val="{BF26B3D2-8C20-334B-A1A2-C2705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05"/>
  </w:style>
  <w:style w:type="paragraph" w:styleId="Stopka">
    <w:name w:val="footer"/>
    <w:basedOn w:val="Normalny"/>
    <w:link w:val="Stopka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05"/>
  </w:style>
  <w:style w:type="paragraph" w:styleId="NormalnyWeb">
    <w:name w:val="Normal (Web)"/>
    <w:basedOn w:val="Normalny"/>
    <w:uiPriority w:val="99"/>
    <w:semiHidden/>
    <w:unhideWhenUsed/>
    <w:rsid w:val="006C7B0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usarzewska@teatrguliwe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&#243;wienia@teatrguliwe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chniczny@teatrguliw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Gołosz</dc:creator>
  <dc:description/>
  <cp:lastModifiedBy>Ewa Husarzewska</cp:lastModifiedBy>
  <cp:revision>9</cp:revision>
  <cp:lastPrinted>2022-09-12T10:24:00Z</cp:lastPrinted>
  <dcterms:created xsi:type="dcterms:W3CDTF">2023-03-13T12:12:00Z</dcterms:created>
  <dcterms:modified xsi:type="dcterms:W3CDTF">2023-03-16T13:48:00Z</dcterms:modified>
</cp:coreProperties>
</file>